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25" w:rsidRDefault="0001606D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Аналитическая записка по муниципальной программе </w:t>
      </w:r>
      <w:r w:rsidR="006B6C25"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 202</w:t>
      </w:r>
      <w:r w:rsidR="004C13B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5</w:t>
      </w:r>
      <w:r w:rsidR="006B6C25"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год</w:t>
      </w:r>
    </w:p>
    <w:p w:rsidR="0029121B" w:rsidRPr="007C379C" w:rsidRDefault="0029121B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на территории Тоншаевского муниципального округа Нижегородской области сельскохозяйственную деятельность вели </w:t>
      </w:r>
      <w:r w:rsidRPr="00B577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сельскохозяйственных производственных кооперативов, на долю которых приходится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5,7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21,03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руб.) сельскохозяйственного производства,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крестьянских (фермерских) хозяйств, на долю которых приходится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 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65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млн. руб.) </w:t>
      </w:r>
      <w:r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сельскохозяйственного производства, и 5531 личных подсобных хозяйства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83,2%</w:t>
      </w:r>
      <w:r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309</w:t>
      </w:r>
      <w:r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</w:t>
      </w:r>
      <w:r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</w:t>
      </w:r>
      <w:r w:rsidRPr="008B62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руб.), </w:t>
      </w:r>
      <w:r w:rsidRPr="008B62AE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Pr="008B62AE">
        <w:rPr>
          <w:rFonts w:ascii="Times New Roman" w:hAnsi="Times New Roman" w:cs="Times New Roman"/>
          <w:sz w:val="24"/>
          <w:szCs w:val="24"/>
        </w:rPr>
        <w:t>сельскохозяйственных снабженческих обслуживаю</w:t>
      </w:r>
      <w:r>
        <w:rPr>
          <w:rFonts w:ascii="Times New Roman" w:hAnsi="Times New Roman" w:cs="Times New Roman"/>
          <w:sz w:val="24"/>
          <w:szCs w:val="24"/>
        </w:rPr>
        <w:t xml:space="preserve">щих потребительских кооператива,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долю которых приходится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 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33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 руб.)</w:t>
      </w:r>
    </w:p>
    <w:p w:rsidR="0029121B" w:rsidRPr="00856137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Посевные площади во всех категориях хозяйств 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составили </w:t>
      </w:r>
      <w:r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11 213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том числе зерновых культур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2018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гектаров.</w:t>
      </w:r>
    </w:p>
    <w:p w:rsidR="0029121B" w:rsidRPr="00855F37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Хозяйствами округа ведется ежегодная работа по обновлению семенного материала, 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</w:t>
      </w:r>
      <w:r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году приобретено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 семян яровых зерновых культур.</w:t>
      </w:r>
      <w:r w:rsidRPr="001A6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Валовой сбор зерновых культур в весе после доработки в хозяйствах всех категорий составил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1919</w:t>
      </w:r>
      <w:r w:rsidRP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(при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средней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урожайности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9,5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/га), снижение по отношению </w:t>
      </w:r>
      <w:r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2024 году на 7 % произошло из-за неблагоприятных погодных условий. </w:t>
      </w: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Валовое производство картофеля в округа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составило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2573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овощей открытого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закрытого грунтов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879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тонн. </w:t>
      </w:r>
    </w:p>
    <w:p w:rsidR="0029121B" w:rsidRPr="00D408B6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2025 году на посевах, занятых зерновыми культурами проведены мероприятия по предупреждению и уничтожению вредителей, болезней растений и сорняков с использованием химических и биологических средств, в полевых условиях (хим. прополка), силами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СПОКа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«Лидер» на площади 210 га.</w:t>
      </w: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Осенью 2025 года под урожай будущего года хозяйствами округа вспахано </w:t>
      </w:r>
      <w:r w:rsidRPr="002062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500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гектаров зяби. Для проведения весенней-посевной компании в 2025 году хозяйствами округа в закрома засыпано 600 тонн семенного материала. Данный объем обеспечит семенным материалом хозяйства округа на 100 %. </w:t>
      </w: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2025 году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рамках </w:t>
      </w:r>
      <w:r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 программ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вовлечения в оборот земель сельскохозяйственного назначения и развития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мелиоративного комплекса Российской Федерации, утвержденной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14.05.2021 № 731,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поставлены на кадастровый учет и переданы в аренду фермерским хозяйствам </w:t>
      </w:r>
      <w:r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округа 400 га земель сельскохозяйственного назначения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общую сумму 200,00 тыс.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 (ФБ - 198 тыс. руб., МБ - 2 тыс. руб.)</w:t>
      </w:r>
    </w:p>
    <w:p w:rsidR="0029121B" w:rsidRPr="009E5F26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01.01.202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общее поголовье крупного рогатого скота в хозяйствах всех категорий составило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221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 (на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,4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больше к уровню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года), в том числе коров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 (на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3,1% меньше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уровню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года).    </w:t>
      </w:r>
    </w:p>
    <w:p w:rsidR="0029121B" w:rsidRPr="00856137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Валовое производство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молока в хозяйствах всех категорий составило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1096,3</w:t>
      </w:r>
      <w:r w:rsidRPr="003A7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0,5% больше к </w:t>
      </w:r>
      <w:r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уровню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Объем произведенного мяса на убой в живом весе в хозяйствах всех категорий </w:t>
      </w:r>
      <w:r w:rsidRPr="003A7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составил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854</w:t>
      </w:r>
      <w:r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21,2</w:t>
      </w:r>
      <w:r w:rsidRP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больше к уровню 2024 года)</w:t>
      </w:r>
      <w:r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29121B" w:rsidRPr="00856137" w:rsidRDefault="0029121B" w:rsidP="002912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В текущем году в округе заготовлено 2181 тонн сена, заложено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220</w:t>
      </w:r>
      <w:r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 тонн силоса, что обеспечивает скот кормами на зимне-стойловый период в полном объеме.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Обеспеченность скота кормами на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зимне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стойловый период 2025 - 2026 гг. составила 23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ц.к.ед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1 условную голову.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29121B" w:rsidRPr="00DE6D2D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крестьянск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(фермерск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хозяйств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конкурсном отборе и выиграл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грант в форме субсидии на реализацию проектов создания и (или) развития хозяйства «Агростартап». Проект направлен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производство продовольственного картофеля.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реализуем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ляет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4,554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тыс. рублей, в том числе за счет средств гранта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4,076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хозяйств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приобрел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трактор «Беларус-82.1», навесные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устройства к нему – опрыскиватель, дисковую борону, культиватор, картофелекопалку и картофелесажалку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Создано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 место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редства гранта освоены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9121B" w:rsidRPr="00856137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P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финансовая поддержка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сельхозтоваропроизводителям</w:t>
      </w:r>
      <w:proofErr w:type="spellEnd"/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оказана на общую сумму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6,18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 руб. в т. ч. из средств федерального бюджета – 0,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средств областного бюджета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5,076 млн. руб.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средств местного бюджета – 1,068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</w:t>
      </w:r>
    </w:p>
    <w:p w:rsidR="0029121B" w:rsidRPr="00856137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135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Среднемесячная заработная плата 1 работника в сельскохозяйственных организациях составила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35215</w:t>
      </w:r>
      <w:r w:rsidRPr="006135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ей.</w:t>
      </w:r>
    </w:p>
    <w:p w:rsidR="0029121B" w:rsidRPr="006D5979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течении 2025 года в рамках Закона Нижегородской области от 26 декабря 2018 года № 158–З «О</w:t>
      </w:r>
      <w:r w:rsidRPr="00A13D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мерах по развитию кадрового потенциала сельскохозяйственного производства Нижегородской области»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 человека получали различные выплаты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29121B" w:rsidRPr="006D5979" w:rsidRDefault="002607F5" w:rsidP="0029121B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студенту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9121B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ГАТУ, заключившему соглашение о дальнейшем трудоустройстве с сельскохозяйственной организацией, </w:t>
      </w:r>
      <w:proofErr w:type="spellStart"/>
      <w:r w:rsidR="0029121B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выплачиватся</w:t>
      </w:r>
      <w:proofErr w:type="spellEnd"/>
      <w:r w:rsidR="0029121B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ежемесячная аграрная стипендия в размере 4 000 рублей, с ним также заключен договор о целевом обучении по образовательной программе высшего образования, по которому он получает ежемесячно 15 000 рублей</w:t>
      </w:r>
      <w:r w:rsidR="002912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потенциального работодателя,</w:t>
      </w:r>
    </w:p>
    <w:p w:rsidR="0029121B" w:rsidRPr="006D5979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олодой специалист в 2025 году, по окончании обучения был трудоустроен на сельхозпредприятие округа, ему была назначена и выплачивалась ежемесячно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поддержка в размере 8000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рублей,</w:t>
      </w: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начислялась и выплачивалась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выплата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4000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рублей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рамках Государственной программы Российской Федерации «Комплексное развитие сельских территорий»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подпрограмма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«Благоустройство сельских территорий» 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был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реализован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2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общую сумму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338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млн.руб</w:t>
      </w:r>
      <w:proofErr w:type="spellEnd"/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Шесть п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подготовлены и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Министерство сельского хозяйства Нижегородской области для участия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отборе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них 4-е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конкурсный отбор и будут реализован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году, на общую сумму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8,248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.руб</w:t>
      </w:r>
      <w:proofErr w:type="spellEnd"/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9121B" w:rsidRDefault="0029121B" w:rsidP="0029121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Государственной программы Российской Федерации «Комплексное развитие сельских территорий» подпрограмма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Приобретение (покупка) жилья по договору найма жилого помещения» 6 семей подали документы на 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ение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жилищны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й,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путем приобретения индивидуальных жилых домов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договору найма жилого помещения. Эти документы также были </w:t>
      </w: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Министерство сельского хозяйства Нижегородской области для участия в программе в 2026 году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общую сумму 49,140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млн.руб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03CF" w:rsidRDefault="00BF03CF" w:rsidP="008561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362D" w:rsidRDefault="0057362D" w:rsidP="008561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7362D" w:rsidRDefault="0057362D" w:rsidP="008561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65B8" w:rsidRPr="007C379C" w:rsidRDefault="006B6C25" w:rsidP="0085613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195196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r w:rsidR="00E91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</w:t>
      </w:r>
      <w:proofErr w:type="spellStart"/>
      <w:r w:rsidRPr="007C3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Е.Л.Махова</w:t>
      </w:r>
      <w:proofErr w:type="spellEnd"/>
    </w:p>
    <w:sectPr w:rsidR="00FA65B8" w:rsidRPr="007C379C" w:rsidSect="00B171CC">
      <w:pgSz w:w="11907" w:h="16839" w:code="9"/>
      <w:pgMar w:top="709" w:right="567" w:bottom="1134" w:left="1134" w:header="0" w:footer="6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167F5"/>
    <w:multiLevelType w:val="hybridMultilevel"/>
    <w:tmpl w:val="3C6E923A"/>
    <w:lvl w:ilvl="0" w:tplc="7F8C7D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25"/>
    <w:rsid w:val="000126BD"/>
    <w:rsid w:val="00013973"/>
    <w:rsid w:val="0001606D"/>
    <w:rsid w:val="00040C33"/>
    <w:rsid w:val="00060136"/>
    <w:rsid w:val="000779A4"/>
    <w:rsid w:val="00080A19"/>
    <w:rsid w:val="00094AD7"/>
    <w:rsid w:val="000F49B9"/>
    <w:rsid w:val="00117F3A"/>
    <w:rsid w:val="00182A0E"/>
    <w:rsid w:val="00195196"/>
    <w:rsid w:val="001A26EB"/>
    <w:rsid w:val="001B45CF"/>
    <w:rsid w:val="001F288C"/>
    <w:rsid w:val="002119BE"/>
    <w:rsid w:val="002139FF"/>
    <w:rsid w:val="002528D7"/>
    <w:rsid w:val="002607F5"/>
    <w:rsid w:val="00282527"/>
    <w:rsid w:val="0029121B"/>
    <w:rsid w:val="002965F0"/>
    <w:rsid w:val="002A6D8D"/>
    <w:rsid w:val="002C1DB7"/>
    <w:rsid w:val="00307DC6"/>
    <w:rsid w:val="00333B5D"/>
    <w:rsid w:val="00346826"/>
    <w:rsid w:val="0034792B"/>
    <w:rsid w:val="0039241D"/>
    <w:rsid w:val="00393686"/>
    <w:rsid w:val="003B692D"/>
    <w:rsid w:val="003C6DA9"/>
    <w:rsid w:val="003D0D9C"/>
    <w:rsid w:val="003E07C9"/>
    <w:rsid w:val="003F6BA6"/>
    <w:rsid w:val="00406966"/>
    <w:rsid w:val="00421232"/>
    <w:rsid w:val="004546A6"/>
    <w:rsid w:val="004642F4"/>
    <w:rsid w:val="00465D83"/>
    <w:rsid w:val="00474CA9"/>
    <w:rsid w:val="00487903"/>
    <w:rsid w:val="004C13BA"/>
    <w:rsid w:val="004D5F49"/>
    <w:rsid w:val="00517DB4"/>
    <w:rsid w:val="00527FF2"/>
    <w:rsid w:val="00532DFB"/>
    <w:rsid w:val="0057362D"/>
    <w:rsid w:val="005B6493"/>
    <w:rsid w:val="005E5A64"/>
    <w:rsid w:val="00602DDC"/>
    <w:rsid w:val="00615FC7"/>
    <w:rsid w:val="006306F2"/>
    <w:rsid w:val="006527E2"/>
    <w:rsid w:val="006B6C25"/>
    <w:rsid w:val="006E4B6C"/>
    <w:rsid w:val="007301BF"/>
    <w:rsid w:val="00735C44"/>
    <w:rsid w:val="00774539"/>
    <w:rsid w:val="007905F0"/>
    <w:rsid w:val="007C379C"/>
    <w:rsid w:val="007F4395"/>
    <w:rsid w:val="00810EE5"/>
    <w:rsid w:val="00812D70"/>
    <w:rsid w:val="00856137"/>
    <w:rsid w:val="00873107"/>
    <w:rsid w:val="00874277"/>
    <w:rsid w:val="008955E9"/>
    <w:rsid w:val="008D20AF"/>
    <w:rsid w:val="008F15A6"/>
    <w:rsid w:val="00943402"/>
    <w:rsid w:val="009A1607"/>
    <w:rsid w:val="009C663D"/>
    <w:rsid w:val="00A209D1"/>
    <w:rsid w:val="00A36058"/>
    <w:rsid w:val="00A573F7"/>
    <w:rsid w:val="00A80D37"/>
    <w:rsid w:val="00AA7642"/>
    <w:rsid w:val="00AB4BF2"/>
    <w:rsid w:val="00AB6FF6"/>
    <w:rsid w:val="00B1052A"/>
    <w:rsid w:val="00B15383"/>
    <w:rsid w:val="00B171CC"/>
    <w:rsid w:val="00B43334"/>
    <w:rsid w:val="00B57746"/>
    <w:rsid w:val="00B72F3B"/>
    <w:rsid w:val="00B75991"/>
    <w:rsid w:val="00BB77BB"/>
    <w:rsid w:val="00BD3EE8"/>
    <w:rsid w:val="00BE2FD6"/>
    <w:rsid w:val="00BF03CF"/>
    <w:rsid w:val="00C44E11"/>
    <w:rsid w:val="00CA3053"/>
    <w:rsid w:val="00CA3164"/>
    <w:rsid w:val="00CD27F2"/>
    <w:rsid w:val="00D530B0"/>
    <w:rsid w:val="00DC7DB7"/>
    <w:rsid w:val="00DD05E0"/>
    <w:rsid w:val="00DD061B"/>
    <w:rsid w:val="00DD0B6E"/>
    <w:rsid w:val="00E40380"/>
    <w:rsid w:val="00E907C5"/>
    <w:rsid w:val="00E91F34"/>
    <w:rsid w:val="00E943A5"/>
    <w:rsid w:val="00EB18B8"/>
    <w:rsid w:val="00EC5E74"/>
    <w:rsid w:val="00ED4DC5"/>
    <w:rsid w:val="00EF368E"/>
    <w:rsid w:val="00F165C4"/>
    <w:rsid w:val="00FA4130"/>
    <w:rsid w:val="00FA65B8"/>
    <w:rsid w:val="00FC7B84"/>
    <w:rsid w:val="00FE0160"/>
    <w:rsid w:val="00FE29AE"/>
    <w:rsid w:val="00FE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0F817-1ACA-45F1-8270-04AE9D20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B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1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2022-02-07T06:26:00Z</cp:lastPrinted>
  <dcterms:created xsi:type="dcterms:W3CDTF">2022-01-27T07:50:00Z</dcterms:created>
  <dcterms:modified xsi:type="dcterms:W3CDTF">2026-02-27T10:43:00Z</dcterms:modified>
</cp:coreProperties>
</file>